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F7FE6" w14:textId="77777777" w:rsidR="00D842CF" w:rsidRDefault="00D842CF" w:rsidP="00D842C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Příloha č. 2</w:t>
      </w:r>
      <w:r w:rsidRPr="00215AB6">
        <w:rPr>
          <w:rFonts w:ascii="Arial" w:hAnsi="Arial" w:cs="Arial"/>
          <w:sz w:val="24"/>
          <w:szCs w:val="24"/>
        </w:rPr>
        <w:t xml:space="preserve"> výzvy</w:t>
      </w:r>
    </w:p>
    <w:p w14:paraId="515A8660" w14:textId="77777777" w:rsidR="00D842CF" w:rsidRDefault="00D842CF" w:rsidP="00D842CF">
      <w:pPr>
        <w:jc w:val="right"/>
        <w:rPr>
          <w:rFonts w:ascii="Arial" w:hAnsi="Arial" w:cs="Arial"/>
          <w:sz w:val="24"/>
          <w:szCs w:val="24"/>
        </w:rPr>
      </w:pPr>
    </w:p>
    <w:p w14:paraId="18E1F954" w14:textId="77777777" w:rsidR="00D842CF" w:rsidRDefault="00D842CF" w:rsidP="00D842CF">
      <w:pPr>
        <w:jc w:val="right"/>
        <w:rPr>
          <w:rFonts w:ascii="Arial" w:hAnsi="Arial" w:cs="Arial"/>
          <w:sz w:val="24"/>
          <w:szCs w:val="24"/>
        </w:rPr>
      </w:pPr>
    </w:p>
    <w:p w14:paraId="3026C6EF" w14:textId="77777777" w:rsidR="00D842CF" w:rsidRPr="00C61244" w:rsidRDefault="00D842CF" w:rsidP="00D842CF">
      <w:pPr>
        <w:spacing w:after="200" w:line="276" w:lineRule="auto"/>
        <w:jc w:val="center"/>
        <w:rPr>
          <w:rFonts w:ascii="Calibri" w:eastAsia="Calibri" w:hAnsi="Calibri"/>
          <w:b/>
          <w:noProof/>
          <w:sz w:val="22"/>
          <w:szCs w:val="22"/>
        </w:rPr>
      </w:pPr>
      <w:r w:rsidRPr="00C61244">
        <w:rPr>
          <w:rFonts w:ascii="Calibri" w:eastAsia="Calibri" w:hAnsi="Calibri"/>
          <w:b/>
          <w:noProof/>
          <w:sz w:val="22"/>
          <w:szCs w:val="22"/>
        </w:rPr>
        <w:t>SMLOUVA O DÍLO</w:t>
      </w:r>
    </w:p>
    <w:p w14:paraId="5AAA9A3C" w14:textId="77777777" w:rsidR="00D842CF" w:rsidRPr="00C61244" w:rsidRDefault="00D842CF" w:rsidP="00D842CF">
      <w:pPr>
        <w:spacing w:after="200" w:line="276" w:lineRule="auto"/>
        <w:jc w:val="center"/>
        <w:rPr>
          <w:rFonts w:ascii="Calibri" w:eastAsia="Calibri" w:hAnsi="Calibri"/>
          <w:noProof/>
          <w:sz w:val="22"/>
          <w:szCs w:val="22"/>
        </w:rPr>
      </w:pPr>
      <w:r w:rsidRPr="00C61244">
        <w:rPr>
          <w:rFonts w:ascii="Calibri" w:eastAsia="Calibri" w:hAnsi="Calibri"/>
          <w:noProof/>
          <w:sz w:val="22"/>
          <w:szCs w:val="22"/>
        </w:rPr>
        <w:t>uzavřená dle § 536 a následujícího zákona č. 513/1991 (Obchodní zákoník) v platném znění</w:t>
      </w:r>
    </w:p>
    <w:p w14:paraId="5DEBE0B6" w14:textId="77777777" w:rsidR="00D842CF" w:rsidRPr="00C61244" w:rsidRDefault="00D842CF" w:rsidP="00D842CF">
      <w:pPr>
        <w:spacing w:after="200" w:line="276" w:lineRule="auto"/>
        <w:rPr>
          <w:rFonts w:ascii="Calibri" w:eastAsia="Calibri" w:hAnsi="Calibri"/>
          <w:b/>
          <w:noProof/>
          <w:sz w:val="22"/>
          <w:szCs w:val="22"/>
        </w:rPr>
      </w:pPr>
      <w:r w:rsidRPr="00C61244">
        <w:rPr>
          <w:rFonts w:ascii="Calibri" w:eastAsia="Calibri" w:hAnsi="Calibri"/>
          <w:b/>
          <w:noProof/>
          <w:sz w:val="22"/>
          <w:szCs w:val="22"/>
        </w:rPr>
        <w:t>I. SMLUVNÍ STRANY</w:t>
      </w:r>
    </w:p>
    <w:p w14:paraId="3D189C0E" w14:textId="77777777" w:rsidR="00D842CF" w:rsidRPr="00C61244" w:rsidRDefault="00D842CF" w:rsidP="00D842CF">
      <w:pPr>
        <w:spacing w:line="276" w:lineRule="auto"/>
        <w:rPr>
          <w:rFonts w:ascii="Calibri" w:eastAsia="Calibri" w:hAnsi="Calibri"/>
          <w:noProof/>
          <w:sz w:val="22"/>
          <w:szCs w:val="22"/>
        </w:rPr>
      </w:pPr>
      <w:r w:rsidRPr="00C61244">
        <w:rPr>
          <w:rFonts w:ascii="Calibri" w:eastAsia="Calibri" w:hAnsi="Calibri"/>
          <w:noProof/>
          <w:sz w:val="22"/>
          <w:szCs w:val="22"/>
        </w:rPr>
        <w:tab/>
        <w:t xml:space="preserve">Objednavatel: </w:t>
      </w:r>
      <w:r w:rsidRPr="00C61244">
        <w:rPr>
          <w:rFonts w:ascii="Calibri" w:eastAsia="Calibri" w:hAnsi="Calibri"/>
          <w:noProof/>
          <w:sz w:val="22"/>
          <w:szCs w:val="22"/>
        </w:rPr>
        <w:tab/>
        <w:t>Speciální základní škola Litomyšl</w:t>
      </w:r>
    </w:p>
    <w:p w14:paraId="74279B2D" w14:textId="77777777" w:rsidR="00D842CF" w:rsidRPr="00C61244" w:rsidRDefault="00D842CF" w:rsidP="00D842CF">
      <w:pPr>
        <w:spacing w:line="276" w:lineRule="auto"/>
        <w:rPr>
          <w:rFonts w:ascii="Calibri" w:eastAsia="Calibri" w:hAnsi="Calibri"/>
          <w:noProof/>
          <w:sz w:val="22"/>
          <w:szCs w:val="22"/>
        </w:rPr>
      </w:pPr>
      <w:r w:rsidRPr="00C61244">
        <w:rPr>
          <w:rFonts w:ascii="Calibri" w:eastAsia="Calibri" w:hAnsi="Calibri"/>
          <w:noProof/>
          <w:sz w:val="22"/>
          <w:szCs w:val="22"/>
        </w:rPr>
        <w:tab/>
      </w:r>
      <w:r w:rsidRPr="00C61244">
        <w:rPr>
          <w:rFonts w:ascii="Calibri" w:eastAsia="Calibri" w:hAnsi="Calibri"/>
          <w:noProof/>
          <w:sz w:val="22"/>
          <w:szCs w:val="22"/>
        </w:rPr>
        <w:tab/>
      </w:r>
      <w:r w:rsidRPr="00C61244">
        <w:rPr>
          <w:rFonts w:ascii="Calibri" w:eastAsia="Calibri" w:hAnsi="Calibri"/>
          <w:noProof/>
          <w:sz w:val="22"/>
          <w:szCs w:val="22"/>
        </w:rPr>
        <w:tab/>
        <w:t>9. května 1181, Litomyšl</w:t>
      </w:r>
    </w:p>
    <w:p w14:paraId="2E79023D" w14:textId="77777777" w:rsidR="00D842CF" w:rsidRPr="00C61244" w:rsidRDefault="00D842CF" w:rsidP="00D842CF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/>
          <w:noProof/>
          <w:sz w:val="22"/>
          <w:szCs w:val="22"/>
        </w:rPr>
        <w:tab/>
      </w:r>
      <w:r w:rsidRPr="00C61244">
        <w:rPr>
          <w:rFonts w:ascii="Calibri" w:eastAsia="Calibri" w:hAnsi="Calibri"/>
          <w:noProof/>
          <w:sz w:val="22"/>
          <w:szCs w:val="22"/>
        </w:rPr>
        <w:tab/>
      </w:r>
      <w:r w:rsidRPr="00C61244">
        <w:rPr>
          <w:rFonts w:ascii="Calibri" w:eastAsia="Calibri" w:hAnsi="Calibri"/>
          <w:noProof/>
          <w:sz w:val="22"/>
          <w:szCs w:val="22"/>
        </w:rPr>
        <w:tab/>
      </w:r>
      <w:r w:rsidRPr="00C61244">
        <w:rPr>
          <w:rFonts w:ascii="Calibri" w:eastAsia="Calibri" w:hAnsi="Calibri" w:cs="Calibri"/>
          <w:noProof/>
          <w:sz w:val="22"/>
          <w:szCs w:val="22"/>
        </w:rPr>
        <w:t>Bankovní spojení: Moneta MB, č. ú: 206094639/0600</w:t>
      </w:r>
    </w:p>
    <w:p w14:paraId="73579F6B" w14:textId="77777777" w:rsidR="00D842CF" w:rsidRPr="00C61244" w:rsidRDefault="00D842CF" w:rsidP="00D842CF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ab/>
      </w:r>
      <w:r w:rsidRPr="00C61244">
        <w:rPr>
          <w:rFonts w:ascii="Calibri" w:eastAsia="Calibri" w:hAnsi="Calibri" w:cs="Calibri"/>
          <w:noProof/>
          <w:sz w:val="22"/>
          <w:szCs w:val="22"/>
        </w:rPr>
        <w:tab/>
      </w:r>
      <w:r w:rsidRPr="00C61244">
        <w:rPr>
          <w:rFonts w:ascii="Calibri" w:eastAsia="Calibri" w:hAnsi="Calibri" w:cs="Calibri"/>
          <w:noProof/>
          <w:sz w:val="22"/>
          <w:szCs w:val="22"/>
        </w:rPr>
        <w:tab/>
        <w:t>IČO: 708 38 275</w:t>
      </w:r>
      <w:r w:rsidRPr="00C61244">
        <w:rPr>
          <w:rFonts w:ascii="Calibri" w:eastAsia="Calibri" w:hAnsi="Calibri" w:cs="Calibri"/>
          <w:noProof/>
          <w:sz w:val="22"/>
          <w:szCs w:val="22"/>
        </w:rPr>
        <w:tab/>
        <w:t xml:space="preserve">  DIČ: neplátci DPH</w:t>
      </w:r>
    </w:p>
    <w:p w14:paraId="038BD418" w14:textId="77777777" w:rsidR="00D842CF" w:rsidRPr="00C61244" w:rsidRDefault="00D842CF" w:rsidP="00D842CF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ab/>
      </w:r>
      <w:r w:rsidRPr="00C61244">
        <w:rPr>
          <w:rFonts w:ascii="Calibri" w:eastAsia="Calibri" w:hAnsi="Calibri" w:cs="Calibri"/>
          <w:noProof/>
          <w:sz w:val="22"/>
          <w:szCs w:val="22"/>
        </w:rPr>
        <w:tab/>
      </w:r>
      <w:r w:rsidRPr="00C61244">
        <w:rPr>
          <w:rFonts w:ascii="Calibri" w:eastAsia="Calibri" w:hAnsi="Calibri" w:cs="Calibri"/>
          <w:noProof/>
          <w:sz w:val="22"/>
          <w:szCs w:val="22"/>
        </w:rPr>
        <w:tab/>
        <w:t>Zastoupená: Mgr. Janem Janypkou, ředitelem školy</w:t>
      </w:r>
    </w:p>
    <w:p w14:paraId="265458E3" w14:textId="77777777" w:rsidR="00D842CF" w:rsidRPr="00C61244" w:rsidRDefault="00D842CF" w:rsidP="00D842CF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</w:p>
    <w:p w14:paraId="278F7C53" w14:textId="5D52669A" w:rsidR="008F59A4" w:rsidRDefault="00D842CF" w:rsidP="00997270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ab/>
        <w:t xml:space="preserve">Zhotovitel: </w:t>
      </w:r>
      <w:r w:rsidR="008F59A4">
        <w:rPr>
          <w:rFonts w:ascii="Calibri" w:eastAsia="Calibri" w:hAnsi="Calibri" w:cs="Calibri"/>
          <w:noProof/>
          <w:sz w:val="22"/>
          <w:szCs w:val="22"/>
        </w:rPr>
        <w:tab/>
      </w:r>
    </w:p>
    <w:p w14:paraId="03F58236" w14:textId="77777777" w:rsidR="00997270" w:rsidRDefault="00997270" w:rsidP="00997270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</w:p>
    <w:p w14:paraId="5F979CC1" w14:textId="77777777" w:rsidR="00997270" w:rsidRPr="00C61244" w:rsidRDefault="00997270" w:rsidP="00997270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</w:p>
    <w:p w14:paraId="46A13C71" w14:textId="77777777" w:rsidR="00D842CF" w:rsidRPr="00C61244" w:rsidRDefault="00D842CF" w:rsidP="00D842CF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</w:p>
    <w:p w14:paraId="32988F0C" w14:textId="77777777" w:rsidR="00D842CF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t>II. PŘEDMĚT SMLOUVY</w:t>
      </w:r>
    </w:p>
    <w:p w14:paraId="21B48A97" w14:textId="36E363F7" w:rsidR="00FF34F5" w:rsidRDefault="00660D28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t xml:space="preserve">Předmětem smlouvy je </w:t>
      </w:r>
      <w:r w:rsidR="00531A77">
        <w:rPr>
          <w:rFonts w:ascii="Calibri" w:eastAsia="Calibri" w:hAnsi="Calibri" w:cs="Calibri"/>
          <w:noProof/>
          <w:sz w:val="22"/>
          <w:szCs w:val="22"/>
        </w:rPr>
        <w:t xml:space="preserve">dodávka </w:t>
      </w:r>
      <w:r w:rsidR="001C6FA6">
        <w:rPr>
          <w:rFonts w:ascii="Calibri" w:eastAsia="Calibri" w:hAnsi="Calibri" w:cs="Calibri"/>
          <w:noProof/>
          <w:sz w:val="22"/>
          <w:szCs w:val="22"/>
        </w:rPr>
        <w:t xml:space="preserve">nového </w:t>
      </w:r>
      <w:r w:rsidR="00997270">
        <w:rPr>
          <w:rFonts w:ascii="Calibri" w:eastAsia="Calibri" w:hAnsi="Calibri" w:cs="Calibri"/>
          <w:noProof/>
          <w:sz w:val="22"/>
          <w:szCs w:val="22"/>
        </w:rPr>
        <w:t>nábytku</w:t>
      </w:r>
      <w:r w:rsidR="00FF34F5">
        <w:rPr>
          <w:rFonts w:ascii="Calibri" w:eastAsia="Calibri" w:hAnsi="Calibri" w:cs="Calibri"/>
          <w:noProof/>
          <w:sz w:val="22"/>
          <w:szCs w:val="22"/>
        </w:rPr>
        <w:t xml:space="preserve"> do Speciální základní školy.</w:t>
      </w:r>
    </w:p>
    <w:p w14:paraId="2635846B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t>III. TERMÍN PLNĚNÍ</w:t>
      </w:r>
    </w:p>
    <w:p w14:paraId="6E25D43C" w14:textId="2A22E14F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 xml:space="preserve">Od </w:t>
      </w:r>
      <w:r w:rsidR="00EA5DE9">
        <w:rPr>
          <w:rFonts w:ascii="Calibri" w:eastAsia="Calibri" w:hAnsi="Calibri" w:cs="Calibri"/>
          <w:noProof/>
          <w:sz w:val="22"/>
          <w:szCs w:val="22"/>
        </w:rPr>
        <w:t>20</w:t>
      </w:r>
      <w:r w:rsidR="00997270">
        <w:rPr>
          <w:rFonts w:ascii="Calibri" w:eastAsia="Calibri" w:hAnsi="Calibri" w:cs="Calibri"/>
          <w:noProof/>
          <w:sz w:val="22"/>
          <w:szCs w:val="22"/>
        </w:rPr>
        <w:t>.10.2025 do</w:t>
      </w:r>
      <w:r w:rsidR="00531A77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997270">
        <w:rPr>
          <w:rFonts w:ascii="Calibri" w:eastAsia="Calibri" w:hAnsi="Calibri" w:cs="Calibri"/>
          <w:noProof/>
          <w:sz w:val="22"/>
          <w:szCs w:val="22"/>
        </w:rPr>
        <w:t>3</w:t>
      </w:r>
      <w:r w:rsidR="00EA5DE9">
        <w:rPr>
          <w:rFonts w:ascii="Calibri" w:eastAsia="Calibri" w:hAnsi="Calibri" w:cs="Calibri"/>
          <w:noProof/>
          <w:sz w:val="22"/>
          <w:szCs w:val="22"/>
        </w:rPr>
        <w:t>1</w:t>
      </w:r>
      <w:r w:rsidR="00997270">
        <w:rPr>
          <w:rFonts w:ascii="Calibri" w:eastAsia="Calibri" w:hAnsi="Calibri" w:cs="Calibri"/>
          <w:noProof/>
          <w:sz w:val="22"/>
          <w:szCs w:val="22"/>
        </w:rPr>
        <w:t>.1</w:t>
      </w:r>
      <w:r w:rsidR="00EA5DE9">
        <w:rPr>
          <w:rFonts w:ascii="Calibri" w:eastAsia="Calibri" w:hAnsi="Calibri" w:cs="Calibri"/>
          <w:noProof/>
          <w:sz w:val="22"/>
          <w:szCs w:val="22"/>
        </w:rPr>
        <w:t>2</w:t>
      </w:r>
      <w:r w:rsidR="00997270">
        <w:rPr>
          <w:rFonts w:ascii="Calibri" w:eastAsia="Calibri" w:hAnsi="Calibri" w:cs="Calibri"/>
          <w:noProof/>
          <w:sz w:val="22"/>
          <w:szCs w:val="22"/>
        </w:rPr>
        <w:t>.2025</w:t>
      </w:r>
      <w:r w:rsidR="00531A77">
        <w:rPr>
          <w:rFonts w:ascii="Calibri" w:eastAsia="Calibri" w:hAnsi="Calibri" w:cs="Calibri"/>
          <w:noProof/>
          <w:sz w:val="22"/>
          <w:szCs w:val="22"/>
        </w:rPr>
        <w:t>.</w:t>
      </w:r>
      <w:r w:rsidRPr="00C61244">
        <w:rPr>
          <w:rFonts w:ascii="Calibri" w:eastAsia="Calibri" w:hAnsi="Calibri" w:cs="Calibri"/>
          <w:noProof/>
          <w:sz w:val="22"/>
          <w:szCs w:val="22"/>
        </w:rPr>
        <w:t xml:space="preserve"> Harmonogram prací bude konzultován s objednavatelem.</w:t>
      </w:r>
    </w:p>
    <w:p w14:paraId="3C4BFA0F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t>IV. CENA ZA DÍLO</w:t>
      </w:r>
    </w:p>
    <w:p w14:paraId="49C4D974" w14:textId="7F048E1F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 xml:space="preserve">Celková cena včetně DPH činí </w:t>
      </w:r>
      <w:r w:rsidR="00997270">
        <w:rPr>
          <w:rFonts w:ascii="Calibri" w:eastAsia="Calibri" w:hAnsi="Calibri" w:cs="Calibri"/>
          <w:noProof/>
          <w:sz w:val="22"/>
          <w:szCs w:val="22"/>
        </w:rPr>
        <w:t>…………………….</w:t>
      </w:r>
      <w:r w:rsidRPr="00C61244">
        <w:rPr>
          <w:rFonts w:ascii="Calibri" w:eastAsia="Calibri" w:hAnsi="Calibri" w:cs="Calibri"/>
          <w:noProof/>
          <w:sz w:val="22"/>
          <w:szCs w:val="22"/>
        </w:rPr>
        <w:t xml:space="preserve">  Kč. Slovy</w:t>
      </w:r>
      <w:r w:rsidR="00997270">
        <w:rPr>
          <w:rFonts w:ascii="Calibri" w:eastAsia="Calibri" w:hAnsi="Calibri" w:cs="Calibri"/>
          <w:noProof/>
          <w:sz w:val="22"/>
          <w:szCs w:val="22"/>
        </w:rPr>
        <w:t xml:space="preserve"> …………………………………..</w:t>
      </w:r>
      <w:r w:rsidRPr="00C61244">
        <w:rPr>
          <w:rFonts w:ascii="Calibri" w:eastAsia="Calibri" w:hAnsi="Calibri" w:cs="Calibri"/>
          <w:noProof/>
          <w:sz w:val="22"/>
          <w:szCs w:val="22"/>
        </w:rPr>
        <w:t xml:space="preserve"> </w:t>
      </w:r>
      <w:r w:rsidR="008F59A4">
        <w:rPr>
          <w:rFonts w:ascii="Calibri" w:eastAsia="Calibri" w:hAnsi="Calibri" w:cs="Calibri"/>
          <w:noProof/>
          <w:sz w:val="22"/>
          <w:szCs w:val="22"/>
        </w:rPr>
        <w:t xml:space="preserve"> Kč.</w:t>
      </w:r>
    </w:p>
    <w:p w14:paraId="1FD72656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Dodavatel prohlašuje, že se seznámil detailně s prostředím plnění díla a podmínkami plnění díla a bere je na vědomí.</w:t>
      </w:r>
    </w:p>
    <w:p w14:paraId="1BE67A00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t>V. SMLUVNÍ POKUTY</w:t>
      </w:r>
    </w:p>
    <w:p w14:paraId="73E313C9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Smluvní strany se dohodly na následujícím:</w:t>
      </w:r>
    </w:p>
    <w:p w14:paraId="697AF24A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1) Zhotovitel bude platit objednavateli smluvní pokuty za pr</w:t>
      </w:r>
      <w:r>
        <w:rPr>
          <w:rFonts w:ascii="Calibri" w:eastAsia="Calibri" w:hAnsi="Calibri" w:cs="Calibri"/>
          <w:noProof/>
          <w:sz w:val="22"/>
          <w:szCs w:val="22"/>
        </w:rPr>
        <w:t>odlení při plnění díla a to 0,03</w:t>
      </w:r>
      <w:r w:rsidRPr="00C61244">
        <w:rPr>
          <w:rFonts w:ascii="Calibri" w:eastAsia="Calibri" w:hAnsi="Calibri" w:cs="Calibri"/>
          <w:noProof/>
          <w:sz w:val="22"/>
          <w:szCs w:val="22"/>
        </w:rPr>
        <w:t>% z ceny díla za každý den prodlení.</w:t>
      </w:r>
    </w:p>
    <w:p w14:paraId="2CADECDB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2) Objednavatel bude platit zhotoviteli smluvní pokuty za každý den prodlení</w:t>
      </w:r>
      <w:r>
        <w:rPr>
          <w:rFonts w:ascii="Calibri" w:eastAsia="Calibri" w:hAnsi="Calibri" w:cs="Calibri"/>
          <w:noProof/>
          <w:sz w:val="22"/>
          <w:szCs w:val="22"/>
        </w:rPr>
        <w:t xml:space="preserve"> v proplacení faktury, a to 0,03</w:t>
      </w:r>
      <w:r w:rsidRPr="00C61244">
        <w:rPr>
          <w:rFonts w:ascii="Calibri" w:eastAsia="Calibri" w:hAnsi="Calibri" w:cs="Calibri"/>
          <w:noProof/>
          <w:sz w:val="22"/>
          <w:szCs w:val="22"/>
        </w:rPr>
        <w:t>% z ceny díla.</w:t>
      </w:r>
    </w:p>
    <w:p w14:paraId="27645D95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t>VI. POVINNOSTI ZHOTOVITELE</w:t>
      </w:r>
    </w:p>
    <w:p w14:paraId="5066F6AB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1) Zachování čistoty a pořádku na pracovišti a v přilehlém okolí, v případě znečištění odstranění nepořádku.</w:t>
      </w:r>
    </w:p>
    <w:p w14:paraId="1911DA49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lastRenderedPageBreak/>
        <w:t>2) V případě vzniklých škod se zhotovitel zavazuje uvést vše do původního stavu.</w:t>
      </w:r>
    </w:p>
    <w:p w14:paraId="5CEFE607" w14:textId="77777777" w:rsidR="00D842CF" w:rsidRPr="00C61244" w:rsidRDefault="00FF34F5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t xml:space="preserve">3) </w:t>
      </w:r>
      <w:r w:rsidR="00E7131A">
        <w:rPr>
          <w:rFonts w:ascii="Calibri" w:eastAsia="Calibri" w:hAnsi="Calibri" w:cs="Calibri"/>
          <w:noProof/>
          <w:sz w:val="22"/>
          <w:szCs w:val="22"/>
        </w:rPr>
        <w:t>Dodávka</w:t>
      </w:r>
      <w:r>
        <w:rPr>
          <w:rFonts w:ascii="Calibri" w:eastAsia="Calibri" w:hAnsi="Calibri" w:cs="Calibri"/>
          <w:noProof/>
          <w:sz w:val="22"/>
          <w:szCs w:val="22"/>
        </w:rPr>
        <w:t xml:space="preserve"> zboží  dle Výzvy zakázky a přílohy č. 3 do budovy Speciální základní školy Litomyšl, 9. května 1181, Litomyšl.</w:t>
      </w:r>
    </w:p>
    <w:p w14:paraId="7A588DA1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4) Zhotovitel bude respektovat veškeré platné předpisy a normy</w:t>
      </w:r>
      <w:r w:rsidR="00660D28">
        <w:rPr>
          <w:rFonts w:ascii="Calibri" w:eastAsia="Calibri" w:hAnsi="Calibri" w:cs="Calibri"/>
          <w:noProof/>
          <w:sz w:val="22"/>
          <w:szCs w:val="22"/>
        </w:rPr>
        <w:t xml:space="preserve"> </w:t>
      </w:r>
      <w:r>
        <w:rPr>
          <w:rFonts w:ascii="Calibri" w:eastAsia="Calibri" w:hAnsi="Calibri" w:cs="Calibri"/>
          <w:noProof/>
          <w:sz w:val="22"/>
          <w:szCs w:val="22"/>
        </w:rPr>
        <w:t xml:space="preserve"> jako i předpisy o bezpe</w:t>
      </w:r>
      <w:r w:rsidRPr="00C61244">
        <w:rPr>
          <w:rFonts w:ascii="Calibri" w:eastAsia="Calibri" w:hAnsi="Calibri" w:cs="Calibri"/>
          <w:noProof/>
          <w:sz w:val="22"/>
          <w:szCs w:val="22"/>
        </w:rPr>
        <w:t>čnosti práce.</w:t>
      </w:r>
    </w:p>
    <w:p w14:paraId="323E59B1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t>VII. POVINNOSTI OBJEDNAVATELE</w:t>
      </w:r>
    </w:p>
    <w:p w14:paraId="1D03AD0D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1) Objednavatel zajistí přístupnost pracoviště.</w:t>
      </w:r>
    </w:p>
    <w:p w14:paraId="311285B8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 xml:space="preserve">2) Zajistí </w:t>
      </w:r>
      <w:r w:rsidR="00FF34F5">
        <w:rPr>
          <w:rFonts w:ascii="Calibri" w:eastAsia="Calibri" w:hAnsi="Calibri" w:cs="Calibri"/>
          <w:noProof/>
          <w:sz w:val="22"/>
          <w:szCs w:val="22"/>
        </w:rPr>
        <w:t>prostor pro uskladnění zboží</w:t>
      </w:r>
      <w:r w:rsidRPr="00C61244">
        <w:rPr>
          <w:rFonts w:ascii="Calibri" w:eastAsia="Calibri" w:hAnsi="Calibri" w:cs="Calibri"/>
          <w:noProof/>
          <w:sz w:val="22"/>
          <w:szCs w:val="22"/>
        </w:rPr>
        <w:t>.</w:t>
      </w:r>
    </w:p>
    <w:p w14:paraId="2EA0ADF3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t>VIII. DODÁNÍ DÍLA</w:t>
      </w:r>
    </w:p>
    <w:p w14:paraId="653E0F67" w14:textId="77777777" w:rsidR="00FF34F5" w:rsidRDefault="00E7131A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t>Zboží bude dodáno před</w:t>
      </w:r>
      <w:r w:rsidR="00D842CF" w:rsidRPr="00C61244">
        <w:rPr>
          <w:rFonts w:ascii="Calibri" w:eastAsia="Calibri" w:hAnsi="Calibri" w:cs="Calibri"/>
          <w:noProof/>
          <w:sz w:val="22"/>
          <w:szCs w:val="22"/>
        </w:rPr>
        <w:t xml:space="preserve">áním na místě samém a předávacím protokolem. </w:t>
      </w:r>
    </w:p>
    <w:p w14:paraId="18E1D13D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t>IX. ZÁRUKA NA DÍLO A ZÁRUČNÍ PODMÍNKY</w:t>
      </w:r>
    </w:p>
    <w:p w14:paraId="2A24DD70" w14:textId="77777777" w:rsidR="00660D28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 xml:space="preserve">1) Zhotovitel prohlašuje, že dílo bude splňovat podmínky vyplývající </w:t>
      </w:r>
      <w:r w:rsidR="00660D28">
        <w:rPr>
          <w:rFonts w:ascii="Calibri" w:eastAsia="Calibri" w:hAnsi="Calibri" w:cs="Calibri"/>
          <w:noProof/>
          <w:sz w:val="22"/>
          <w:szCs w:val="22"/>
        </w:rPr>
        <w:t>ze všech příslušných předpisů se zakázkou spojených</w:t>
      </w:r>
      <w:r w:rsidRPr="00C61244">
        <w:rPr>
          <w:rFonts w:ascii="Calibri" w:eastAsia="Calibri" w:hAnsi="Calibri" w:cs="Calibri"/>
          <w:noProof/>
          <w:sz w:val="22"/>
          <w:szCs w:val="22"/>
        </w:rPr>
        <w:t>. Záruční doba je sje</w:t>
      </w:r>
      <w:r>
        <w:rPr>
          <w:rFonts w:ascii="Calibri" w:eastAsia="Calibri" w:hAnsi="Calibri" w:cs="Calibri"/>
          <w:noProof/>
          <w:sz w:val="22"/>
          <w:szCs w:val="22"/>
        </w:rPr>
        <w:t>d</w:t>
      </w:r>
      <w:r w:rsidRPr="00C61244">
        <w:rPr>
          <w:rFonts w:ascii="Calibri" w:eastAsia="Calibri" w:hAnsi="Calibri" w:cs="Calibri"/>
          <w:noProof/>
          <w:sz w:val="22"/>
          <w:szCs w:val="22"/>
        </w:rPr>
        <w:t xml:space="preserve">nána na </w:t>
      </w:r>
      <w:r w:rsidR="00660D28">
        <w:rPr>
          <w:rFonts w:ascii="Calibri" w:eastAsia="Calibri" w:hAnsi="Calibri" w:cs="Calibri"/>
          <w:noProof/>
          <w:sz w:val="22"/>
          <w:szCs w:val="22"/>
        </w:rPr>
        <w:t>24 měsíců.</w:t>
      </w:r>
    </w:p>
    <w:p w14:paraId="634FE814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2) Záruční doba začíná běžet dnem podpisu předávacího protokolu o předání díla, vč. odstranění případných vad, nedodělků a škod.</w:t>
      </w:r>
    </w:p>
    <w:p w14:paraId="0B8731AB" w14:textId="77777777" w:rsidR="00660D28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 xml:space="preserve">3) Případné závady zjištěné v záruční době se zhotovitel zavazuje na přání objednavatele odstranit. </w:t>
      </w:r>
    </w:p>
    <w:p w14:paraId="5C891DE6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4) Pro odpovědnost za vady díla platí ustanovení § 560 a následně nový Obchodní zákoník.</w:t>
      </w:r>
    </w:p>
    <w:p w14:paraId="134CE3EA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t>X. JINÁ UJEDNÁNÍ</w:t>
      </w:r>
    </w:p>
    <w:p w14:paraId="07D035F1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1) Smluvní strany se dohodly, že pokládají  za porušení smluvních povinností uvedených v následujícím odstavci za porušení podstatné:</w:t>
      </w:r>
    </w:p>
    <w:p w14:paraId="59B21F4A" w14:textId="77777777" w:rsidR="00D842CF" w:rsidRPr="00C61244" w:rsidRDefault="00D842CF" w:rsidP="00D842CF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- nedodání některých částí díla</w:t>
      </w:r>
    </w:p>
    <w:p w14:paraId="21673154" w14:textId="77777777" w:rsidR="00D842CF" w:rsidRPr="00C61244" w:rsidRDefault="00D842CF" w:rsidP="00D842CF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- prodlení zhotovitele s dodáním díla</w:t>
      </w:r>
    </w:p>
    <w:p w14:paraId="0EDC1605" w14:textId="77777777" w:rsidR="00D842CF" w:rsidRPr="00C61244" w:rsidRDefault="00D842CF" w:rsidP="00D842CF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- prodlení objednavatele dle čl. V</w:t>
      </w:r>
    </w:p>
    <w:p w14:paraId="2C4581A1" w14:textId="77777777" w:rsidR="00D842CF" w:rsidRPr="00C61244" w:rsidRDefault="00D842CF" w:rsidP="00D842CF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- nedodržení záručních dob díla</w:t>
      </w:r>
    </w:p>
    <w:p w14:paraId="018ABFBB" w14:textId="77777777" w:rsidR="00D842CF" w:rsidRPr="00C61244" w:rsidRDefault="00D842CF" w:rsidP="00D842CF">
      <w:pPr>
        <w:spacing w:line="276" w:lineRule="auto"/>
        <w:rPr>
          <w:rFonts w:ascii="Calibri" w:eastAsia="Calibri" w:hAnsi="Calibri" w:cs="Calibri"/>
          <w:noProof/>
          <w:sz w:val="22"/>
          <w:szCs w:val="22"/>
        </w:rPr>
      </w:pPr>
    </w:p>
    <w:p w14:paraId="42EA0BED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Tato smlouva může být měněna písemnými dodatky, jejich návrhy mohou vystavovat obě strany.</w:t>
      </w:r>
    </w:p>
    <w:p w14:paraId="27D85645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t>XI. PLATEBNÍ A FAKTURAČNÍ VZTAHY</w:t>
      </w:r>
    </w:p>
    <w:p w14:paraId="31726BD6" w14:textId="5B9F5E05" w:rsidR="00D842CF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 xml:space="preserve">Dohodnutá cena za dílo bude fakturována </w:t>
      </w:r>
      <w:r w:rsidR="00FB592B">
        <w:rPr>
          <w:rFonts w:ascii="Calibri" w:eastAsia="Calibri" w:hAnsi="Calibri" w:cs="Calibri"/>
          <w:noProof/>
          <w:sz w:val="22"/>
          <w:szCs w:val="22"/>
        </w:rPr>
        <w:t xml:space="preserve">po dokončení montáže </w:t>
      </w:r>
      <w:r w:rsidR="00997270">
        <w:rPr>
          <w:rFonts w:ascii="Calibri" w:eastAsia="Calibri" w:hAnsi="Calibri" w:cs="Calibri"/>
          <w:noProof/>
          <w:sz w:val="22"/>
          <w:szCs w:val="22"/>
        </w:rPr>
        <w:t>nábytku v prostorách Speciální základní školy Litomyšl.</w:t>
      </w:r>
    </w:p>
    <w:p w14:paraId="0D9FB142" w14:textId="77777777" w:rsidR="008F59A4" w:rsidRPr="00C61244" w:rsidRDefault="008F59A4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</w:p>
    <w:p w14:paraId="425FF383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b/>
          <w:noProof/>
          <w:sz w:val="22"/>
          <w:szCs w:val="22"/>
        </w:rPr>
      </w:pPr>
      <w:r w:rsidRPr="00C61244">
        <w:rPr>
          <w:rFonts w:ascii="Calibri" w:eastAsia="Calibri" w:hAnsi="Calibri" w:cs="Calibri"/>
          <w:b/>
          <w:noProof/>
          <w:sz w:val="22"/>
          <w:szCs w:val="22"/>
        </w:rPr>
        <w:lastRenderedPageBreak/>
        <w:t>XII.ZÁVĚREČNÁ USTANOVENÍ</w:t>
      </w:r>
    </w:p>
    <w:p w14:paraId="760DCDD1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Tato smlouva je vyhotovena ve třech stejnopisech vč. přílohy – cenové nabídky, kdy každý stejnopis má funkci originálu. Dva stejnopisy obdrží objednavatel a jeden stejnopis obdrží zhotovitel. Smlouvu lze měnit či doplňovat pouze písemnými dodatky, podepsanými zástupci obou smluvích stran.</w:t>
      </w:r>
    </w:p>
    <w:p w14:paraId="0A9DB3FB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 w:rsidRPr="00C61244">
        <w:rPr>
          <w:rFonts w:ascii="Calibri" w:eastAsia="Calibri" w:hAnsi="Calibri" w:cs="Calibri"/>
          <w:noProof/>
          <w:sz w:val="22"/>
          <w:szCs w:val="22"/>
        </w:rPr>
        <w:t>Smlouva nabývá účinnosti dne podpisu oběma stranami.</w:t>
      </w:r>
    </w:p>
    <w:p w14:paraId="5F0E4AC5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</w:p>
    <w:p w14:paraId="42575650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</w:p>
    <w:p w14:paraId="2B97005F" w14:textId="6CCD3DC9" w:rsidR="00D842CF" w:rsidRPr="00C61244" w:rsidRDefault="008F59A4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  <w:r>
        <w:rPr>
          <w:rFonts w:ascii="Calibri" w:eastAsia="Calibri" w:hAnsi="Calibri" w:cs="Calibri"/>
          <w:noProof/>
          <w:sz w:val="22"/>
          <w:szCs w:val="22"/>
        </w:rPr>
        <w:t xml:space="preserve">V Litomyšli dne: </w:t>
      </w:r>
    </w:p>
    <w:p w14:paraId="5AF61706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</w:p>
    <w:p w14:paraId="2DDE2B34" w14:textId="77777777" w:rsidR="00D842CF" w:rsidRPr="00C61244" w:rsidRDefault="00D842CF" w:rsidP="00D842CF">
      <w:pPr>
        <w:spacing w:after="240" w:line="276" w:lineRule="auto"/>
        <w:rPr>
          <w:rFonts w:ascii="Calibri" w:eastAsia="Calibri" w:hAnsi="Calibri" w:cs="Calibri"/>
          <w:noProof/>
          <w:sz w:val="22"/>
          <w:szCs w:val="22"/>
        </w:rPr>
      </w:pPr>
    </w:p>
    <w:p w14:paraId="3F2C448E" w14:textId="77777777" w:rsidR="00D842CF" w:rsidRDefault="008F59A4" w:rsidP="00D842CF">
      <w:pPr>
        <w:spacing w:after="240" w:line="276" w:lineRule="auto"/>
        <w:rPr>
          <w:rFonts w:ascii="Arial" w:hAnsi="Arial" w:cs="Arial"/>
          <w:sz w:val="24"/>
          <w:szCs w:val="24"/>
        </w:rPr>
      </w:pPr>
      <w:r>
        <w:rPr>
          <w:rFonts w:ascii="Calibri" w:eastAsia="Calibri" w:hAnsi="Calibri" w:cs="Calibri"/>
          <w:noProof/>
          <w:sz w:val="22"/>
          <w:szCs w:val="22"/>
        </w:rPr>
        <w:t>Zhotovitel:</w:t>
      </w:r>
      <w:r w:rsidR="00D842CF" w:rsidRPr="00C61244">
        <w:rPr>
          <w:rFonts w:ascii="Calibri" w:eastAsia="Calibri" w:hAnsi="Calibri" w:cs="Calibri"/>
          <w:noProof/>
          <w:sz w:val="22"/>
          <w:szCs w:val="22"/>
        </w:rPr>
        <w:t xml:space="preserve">                                                                      Objednavatel</w:t>
      </w:r>
      <w:r>
        <w:rPr>
          <w:rFonts w:ascii="Calibri" w:eastAsia="Calibri" w:hAnsi="Calibri" w:cs="Calibri"/>
          <w:noProof/>
          <w:sz w:val="22"/>
          <w:szCs w:val="22"/>
        </w:rPr>
        <w:t>:</w:t>
      </w:r>
    </w:p>
    <w:p w14:paraId="204ECD2F" w14:textId="77777777" w:rsidR="004064C7" w:rsidRDefault="004064C7"/>
    <w:sectPr w:rsidR="004064C7" w:rsidSect="008F59A4">
      <w:pgSz w:w="11906" w:h="16838" w:code="9"/>
      <w:pgMar w:top="1418" w:right="1418" w:bottom="1418" w:left="1701" w:header="709" w:footer="471" w:gutter="0"/>
      <w:pgNumType w:start="1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CF"/>
    <w:rsid w:val="001B1A1D"/>
    <w:rsid w:val="001C6FA6"/>
    <w:rsid w:val="004064C7"/>
    <w:rsid w:val="00494371"/>
    <w:rsid w:val="00531A77"/>
    <w:rsid w:val="00660D28"/>
    <w:rsid w:val="008533BD"/>
    <w:rsid w:val="008F59A4"/>
    <w:rsid w:val="00997270"/>
    <w:rsid w:val="00B1793C"/>
    <w:rsid w:val="00D842CF"/>
    <w:rsid w:val="00E544E4"/>
    <w:rsid w:val="00E7131A"/>
    <w:rsid w:val="00EA5DE9"/>
    <w:rsid w:val="00F33038"/>
    <w:rsid w:val="00FB592B"/>
    <w:rsid w:val="00FF3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2DD18"/>
  <w15:docId w15:val="{F6D48FD2-75D0-41B2-97F3-5C53C30EF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842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487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Ludmila Sršňová</cp:lastModifiedBy>
  <cp:revision>3</cp:revision>
  <cp:lastPrinted>2024-12-04T13:59:00Z</cp:lastPrinted>
  <dcterms:created xsi:type="dcterms:W3CDTF">2025-06-19T09:18:00Z</dcterms:created>
  <dcterms:modified xsi:type="dcterms:W3CDTF">2025-09-04T07:05:00Z</dcterms:modified>
</cp:coreProperties>
</file>